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7965FBCB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学习</w:t>
      </w:r>
      <w:r>
        <w:rPr>
          <w:sz w:val="36"/>
          <w:szCs w:val="36"/>
        </w:rPr>
        <w:t>周报</w:t>
      </w:r>
    </w:p>
    <w:tbl>
      <w:tblPr>
        <w:tblStyle w:val="5"/>
        <w:tblW w:w="889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993"/>
        <w:gridCol w:w="1842"/>
        <w:gridCol w:w="1560"/>
        <w:gridCol w:w="3827"/>
      </w:tblGrid>
      <w:tr w14:paraId="269909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668" w:type="dxa"/>
            <w:gridSpan w:val="2"/>
          </w:tcPr>
          <w:p w14:paraId="5879A5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姓名</w:t>
            </w:r>
          </w:p>
        </w:tc>
        <w:tc>
          <w:tcPr>
            <w:tcW w:w="1842" w:type="dxa"/>
          </w:tcPr>
          <w:p w14:paraId="4DD81B67">
            <w:pPr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郝丹萌</w:t>
            </w:r>
          </w:p>
        </w:tc>
        <w:tc>
          <w:tcPr>
            <w:tcW w:w="1560" w:type="dxa"/>
          </w:tcPr>
          <w:p w14:paraId="76A00CC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时间范围</w:t>
            </w:r>
          </w:p>
        </w:tc>
        <w:tc>
          <w:tcPr>
            <w:tcW w:w="3827" w:type="dxa"/>
          </w:tcPr>
          <w:p w14:paraId="7517A16F">
            <w:pPr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sz w:val="28"/>
                <w:szCs w:val="28"/>
              </w:rPr>
              <w:t>202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4</w:t>
            </w:r>
            <w:r>
              <w:rPr>
                <w:sz w:val="28"/>
                <w:szCs w:val="28"/>
              </w:rPr>
              <w:t>10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17</w:t>
            </w:r>
            <w:r>
              <w:rPr>
                <w:sz w:val="28"/>
                <w:szCs w:val="28"/>
              </w:rPr>
              <w:t>-202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4</w:t>
            </w:r>
            <w:r>
              <w:rPr>
                <w:sz w:val="28"/>
                <w:szCs w:val="28"/>
              </w:rPr>
              <w:t>10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20</w:t>
            </w:r>
          </w:p>
        </w:tc>
      </w:tr>
      <w:tr w14:paraId="223749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atLeast"/>
        </w:trPr>
        <w:tc>
          <w:tcPr>
            <w:tcW w:w="1668" w:type="dxa"/>
            <w:gridSpan w:val="2"/>
          </w:tcPr>
          <w:p w14:paraId="580E35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周次</w:t>
            </w:r>
          </w:p>
        </w:tc>
        <w:tc>
          <w:tcPr>
            <w:tcW w:w="1842" w:type="dxa"/>
          </w:tcPr>
          <w:p w14:paraId="34333CE3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第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一</w:t>
            </w:r>
            <w:r>
              <w:rPr>
                <w:rFonts w:hint="eastAsia"/>
                <w:sz w:val="28"/>
                <w:szCs w:val="28"/>
              </w:rPr>
              <w:t>周</w:t>
            </w:r>
          </w:p>
        </w:tc>
        <w:tc>
          <w:tcPr>
            <w:tcW w:w="1560" w:type="dxa"/>
          </w:tcPr>
          <w:p w14:paraId="2CB39F8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研究方向</w:t>
            </w:r>
          </w:p>
        </w:tc>
        <w:tc>
          <w:tcPr>
            <w:tcW w:w="3827" w:type="dxa"/>
            <w:vAlign w:val="center"/>
          </w:tcPr>
          <w:p w14:paraId="01FB56A3">
            <w:pPr>
              <w:jc w:val="left"/>
              <w:rPr>
                <w:sz w:val="24"/>
                <w:szCs w:val="24"/>
              </w:rPr>
            </w:pPr>
          </w:p>
        </w:tc>
      </w:tr>
      <w:tr w14:paraId="30ED64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3" w:hRule="exact"/>
        </w:trPr>
        <w:tc>
          <w:tcPr>
            <w:tcW w:w="675" w:type="dxa"/>
          </w:tcPr>
          <w:p w14:paraId="3E1961E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本周完成工作</w:t>
            </w:r>
          </w:p>
        </w:tc>
        <w:tc>
          <w:tcPr>
            <w:tcW w:w="8222" w:type="dxa"/>
            <w:gridSpan w:val="4"/>
            <w:vAlign w:val="top"/>
          </w:tcPr>
          <w:p w14:paraId="0524C0A8">
            <w:pPr>
              <w:numPr>
                <w:ilvl w:val="0"/>
                <w:numId w:val="1"/>
              </w:numPr>
              <w:jc w:val="left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sz w:val="28"/>
                <w:szCs w:val="28"/>
              </w:rPr>
              <w:t>吴恩达 机器学习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看到第九章节，完成了课程练习。</w:t>
            </w:r>
          </w:p>
          <w:p w14:paraId="664A0A4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2、Mit数学课看到第10课，用matlab完成了三个practice_exam。</w:t>
            </w:r>
          </w:p>
          <w:p w14:paraId="0B10512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3、《ultimodal Foundation Models: From Specialists to General-Purpose Assistants》多模态大模型综述阅读了chapter1、2。</w:t>
            </w:r>
          </w:p>
        </w:tc>
      </w:tr>
      <w:tr w14:paraId="7FE68C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8" w:hRule="atLeast"/>
        </w:trPr>
        <w:tc>
          <w:tcPr>
            <w:tcW w:w="675" w:type="dxa"/>
            <w:shd w:val="clear" w:color="auto" w:fill="auto"/>
          </w:tcPr>
          <w:p w14:paraId="1E43FEFB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本周</w:t>
            </w:r>
          </w:p>
          <w:p w14:paraId="3199A49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问题汇报</w:t>
            </w:r>
          </w:p>
        </w:tc>
        <w:tc>
          <w:tcPr>
            <w:tcW w:w="8222" w:type="dxa"/>
            <w:gridSpan w:val="4"/>
          </w:tcPr>
          <w:p w14:paraId="6E4C4B02">
            <w:pPr>
              <w:numPr>
                <w:ilvl w:val="0"/>
                <w:numId w:val="2"/>
              </w:num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多模态可以简单理解为input是多个模态的数据（例如，文本+图片），而output是structural information，其中structural information通常是以文本的方式呈现。</w:t>
            </w:r>
          </w:p>
          <w:p w14:paraId="008F041A">
            <w:pPr>
              <w:numPr>
                <w:ilvl w:val="0"/>
                <w:numId w:val="2"/>
              </w:num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多模态大模型MLLM通常包含以下三个组件：</w:t>
            </w:r>
          </w:p>
          <w:p w14:paraId="3C687B5E">
            <w:pPr>
              <w:numPr>
                <w:ilvl w:val="0"/>
                <w:numId w:val="0"/>
              </w:num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A pre-trained modality encoder</w:t>
            </w:r>
          </w:p>
          <w:p w14:paraId="4B840205">
            <w:pPr>
              <w:numPr>
                <w:ilvl w:val="0"/>
                <w:numId w:val="0"/>
              </w:num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A pre-trained LLM</w:t>
            </w:r>
          </w:p>
          <w:p w14:paraId="5C20F32D">
            <w:pPr>
              <w:numPr>
                <w:ilvl w:val="0"/>
                <w:numId w:val="0"/>
              </w:num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A modality interface to connect them</w:t>
            </w:r>
          </w:p>
          <w:p w14:paraId="7AA3A9E6">
            <w:pPr>
              <w:numPr>
                <w:ilvl w:val="0"/>
                <w:numId w:val="0"/>
              </w:num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3、clip开启了多模态的新篇章，clip的训练方式为对比学习，论文中提到模型可以实现零样本分类。</w:t>
            </w:r>
          </w:p>
        </w:tc>
      </w:tr>
      <w:tr w14:paraId="49D87B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75" w:type="dxa"/>
            <w:shd w:val="clear" w:color="auto" w:fill="auto"/>
          </w:tcPr>
          <w:p w14:paraId="4A9E7AB1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下周工作计划</w:t>
            </w:r>
          </w:p>
        </w:tc>
        <w:tc>
          <w:tcPr>
            <w:tcW w:w="8222" w:type="dxa"/>
            <w:gridSpan w:val="4"/>
          </w:tcPr>
          <w:p w14:paraId="59B9F3E8">
            <w:pPr>
              <w:numPr>
                <w:ilvl w:val="0"/>
                <w:numId w:val="3"/>
              </w:num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听完吴恩达机器学习课程，完成相应练习。</w:t>
            </w:r>
          </w:p>
          <w:p w14:paraId="1BC64681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继续听Mit数学课，每天2节课。</w:t>
            </w:r>
          </w:p>
          <w:p w14:paraId="665C57A8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接着看看综述。</w:t>
            </w:r>
          </w:p>
          <w:p w14:paraId="74E2868A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神经网络和深度学习每天听6~10节课。</w:t>
            </w:r>
          </w:p>
          <w:p w14:paraId="73737240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看看毕设。</w:t>
            </w:r>
          </w:p>
          <w:p w14:paraId="6A448722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刷python算法题每天1小时。</w:t>
            </w:r>
          </w:p>
        </w:tc>
      </w:tr>
    </w:tbl>
    <w:p w14:paraId="3F7A7948">
      <w:pPr>
        <w:spacing w:before="156" w:beforeLines="50"/>
        <w:jc w:val="center"/>
        <w:rPr>
          <w:rFonts w:hint="eastAsia"/>
          <w:sz w:val="36"/>
          <w:szCs w:val="36"/>
        </w:rPr>
      </w:pPr>
    </w:p>
    <w:p w14:paraId="110B0D41">
      <w:pPr>
        <w:spacing w:before="156" w:beforeLines="5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学习内容笔记</w:t>
      </w:r>
    </w:p>
    <w:p w14:paraId="70083A92">
      <w:pPr>
        <w:spacing w:before="156" w:beforeLines="5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机器学习</w:t>
      </w:r>
      <w:r>
        <w:rPr>
          <w:rFonts w:hint="eastAsia"/>
          <w:sz w:val="28"/>
          <w:szCs w:val="28"/>
        </w:rPr>
        <w:t>相关笔记：</w:t>
      </w:r>
    </w:p>
    <w:p w14:paraId="27929724">
      <w:pPr>
        <w:spacing w:before="156" w:beforeLines="50"/>
        <w:rPr>
          <w:rFonts w:hint="eastAsia"/>
          <w:sz w:val="28"/>
          <w:szCs w:val="28"/>
        </w:rPr>
      </w:pPr>
      <w:r>
        <w:rPr>
          <w:rFonts w:hint="eastAsia"/>
          <w:color w:val="auto"/>
          <w:sz w:val="28"/>
          <w:szCs w:val="28"/>
          <w:u w:val="none"/>
        </w:rPr>
        <w:fldChar w:fldCharType="begin"/>
      </w:r>
      <w:r>
        <w:rPr>
          <w:rFonts w:hint="eastAsia"/>
          <w:color w:val="auto"/>
          <w:sz w:val="28"/>
          <w:szCs w:val="28"/>
          <w:u w:val="none"/>
        </w:rPr>
        <w:instrText xml:space="preserve"> HYPERLINK "https://www.notion.so/Notes-2024-10-17-2024-10-20-1209943b6b25800a800de8ebaf64643f?pvs=4" </w:instrText>
      </w:r>
      <w:r>
        <w:rPr>
          <w:rFonts w:hint="eastAsia"/>
          <w:color w:val="auto"/>
          <w:sz w:val="28"/>
          <w:szCs w:val="28"/>
          <w:u w:val="none"/>
        </w:rPr>
        <w:fldChar w:fldCharType="separate"/>
      </w:r>
      <w:r>
        <w:rPr>
          <w:rStyle w:val="8"/>
          <w:rFonts w:hint="eastAsia"/>
          <w:sz w:val="28"/>
          <w:szCs w:val="28"/>
        </w:rPr>
        <w:t>https://www.notion.so/Notes-2024-10-17-2024-10-20-1209943b6b25800a800de8ebaf64643f?pvs=4</w:t>
      </w:r>
      <w:r>
        <w:rPr>
          <w:rFonts w:hint="eastAsia"/>
          <w:color w:val="auto"/>
          <w:sz w:val="28"/>
          <w:szCs w:val="28"/>
          <w:u w:val="none"/>
        </w:rPr>
        <w:fldChar w:fldCharType="end"/>
      </w:r>
    </w:p>
    <w:p w14:paraId="6FCA3DFB">
      <w:pPr>
        <w:spacing w:before="156" w:beforeLines="50"/>
        <w:rPr>
          <w:rStyle w:val="8"/>
          <w:rFonts w:hint="eastAsia"/>
          <w:color w:val="800080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机器学习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  <w:lang w:val="en-US" w:eastAsia="zh-CN"/>
        </w:rPr>
        <w:t>代码练习：</w:t>
      </w:r>
      <w:r>
        <w:rPr>
          <w:rStyle w:val="8"/>
          <w:rFonts w:hint="eastAsia"/>
          <w:color w:val="800080"/>
          <w:sz w:val="28"/>
          <w:szCs w:val="28"/>
        </w:rPr>
        <w:fldChar w:fldCharType="begin"/>
      </w:r>
      <w:r>
        <w:rPr>
          <w:rStyle w:val="8"/>
          <w:rFonts w:hint="eastAsia"/>
          <w:color w:val="800080"/>
          <w:sz w:val="28"/>
          <w:szCs w:val="28"/>
        </w:rPr>
        <w:instrText xml:space="preserve"> HYPERLINK "https://github.com/Meng592/LearningNotes/tree/master" </w:instrText>
      </w:r>
      <w:r>
        <w:rPr>
          <w:rStyle w:val="8"/>
          <w:rFonts w:hint="eastAsia"/>
          <w:color w:val="800080"/>
          <w:sz w:val="28"/>
          <w:szCs w:val="28"/>
        </w:rPr>
        <w:fldChar w:fldCharType="separate"/>
      </w:r>
      <w:r>
        <w:rPr>
          <w:rStyle w:val="8"/>
          <w:rFonts w:hint="eastAsia"/>
          <w:color w:val="800080"/>
          <w:sz w:val="28"/>
          <w:szCs w:val="28"/>
        </w:rPr>
        <w:t>Meng592/LearningNotes at master (github.com)</w:t>
      </w:r>
      <w:r>
        <w:rPr>
          <w:rStyle w:val="8"/>
          <w:rFonts w:hint="eastAsia"/>
          <w:color w:val="800080"/>
          <w:sz w:val="28"/>
          <w:szCs w:val="28"/>
        </w:rPr>
        <w:fldChar w:fldCharType="end"/>
      </w:r>
    </w:p>
    <w:p w14:paraId="2D612575">
      <w:pPr>
        <w:spacing w:before="156" w:beforeLines="50"/>
        <w:rPr>
          <w:rStyle w:val="8"/>
          <w:rFonts w:hint="default"/>
          <w:color w:val="800080"/>
          <w:sz w:val="28"/>
          <w:szCs w:val="28"/>
          <w:lang w:val="en-US" w:eastAsia="zh-CN"/>
        </w:rPr>
      </w:pPr>
      <w:r>
        <w:rPr>
          <w:rStyle w:val="8"/>
          <w:rFonts w:hint="default"/>
          <w:color w:val="800080"/>
          <w:sz w:val="28"/>
          <w:szCs w:val="28"/>
          <w:lang w:val="en-US" w:eastAsia="zh-CN"/>
        </w:rPr>
        <w:object>
          <v:shape id="_x0000_i1029" o:spt="75" type="#_x0000_t75" style="height:65.4pt;width:72.6pt;" o:ole="t" filled="f" o:preferrelative="t" stroked="f" coordsize="21600,21600"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9" DrawAspect="Icon" ObjectID="_1468075725" r:id="rId5">
            <o:LockedField>false</o:LockedField>
          </o:OLEObject>
        </w:object>
      </w:r>
    </w:p>
    <w:p w14:paraId="267F8C2E">
      <w:pPr>
        <w:spacing w:before="156" w:beforeLines="50"/>
        <w:rPr>
          <w:rFonts w:hint="eastAsia"/>
          <w:sz w:val="28"/>
          <w:szCs w:val="28"/>
        </w:rPr>
      </w:pPr>
    </w:p>
    <w:p w14:paraId="0BE69646">
      <w:pPr>
        <w:spacing w:before="156" w:beforeLines="50"/>
        <w:rPr>
          <w:rFonts w:hint="default" w:eastAsia="宋体"/>
          <w:sz w:val="28"/>
          <w:szCs w:val="28"/>
          <w:lang w:val="en-US" w:eastAsia="zh-CN"/>
        </w:rPr>
      </w:pPr>
    </w:p>
    <w:p w14:paraId="5C8D249B">
      <w:pPr>
        <w:spacing w:before="156" w:beforeLines="50"/>
        <w:rPr>
          <w:sz w:val="28"/>
          <w:szCs w:val="28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8BD1477">
    <w:pPr>
      <w:pStyle w:val="3"/>
      <w:jc w:val="center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E8D17CF">
                          <w:pPr>
                            <w:pStyle w:val="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66C/ssAgAAVQQAAA4AAABkcnMvZTJvRG9jLnhtbK1UzY7TMBC+I/EO&#10;lu80aRG7VdV0VbYqQqrYlRbE2XWcJpL/ZLtNygPAG3Diwp3n6nPw2Wm6aOGwBy7O2DP+xt83M5nf&#10;dEqSg3C+Mbqg41FOidDclI3eFfTTx/WrKSU+MF0yabQo6FF4erN4+WLe2pmYmNrIUjgCEO1nrS1o&#10;HYKdZZnntVDMj4wVGs7KOMUCtm6XlY61QFcym+T5VdYaV1pnuPAep6veSc+I7jmApqoaLlaG75XQ&#10;oUd1QrIASr5urKeL9NqqEjzcVZUXgciCgmlIK5LA3sY1W8zZbOeYrRt+fgJ7zhOecFKs0Uh6gVqx&#10;wMjeNX9BqYY7400VRtyorCeSFAGLcf5Em4eaWZG4QGpvL6L7/wfLPxzuHWnKgl5ToplCwU/fv51+&#10;/Dr9/Equozyt9TNEPVjEhe6t6dA0w7nHYWTdVU7FL/gQ+CHu8SKu6ALh8dJ0Mp3mcHH4hg3ws8fr&#10;1vnwThhFolFQh+olUdlh40MfOoTEbNqsGylTBaUmbUGvXr/J04WLB+BSI0ck0T82WqHbdmdmW1Me&#10;QcyZvjO85esGyTfMh3vm0Ap4MIYl3GGppEESc7YoqY378q/zGI8KwUtJi9YqqMYkUSLfa1QOgGEw&#10;3GBsB0Pv1a1Br44xhJYnExdckINZOaM+Y4KWMQdcTHNkKmgYzNvQtzcmkIvlMgWh1ywLG/1geYSO&#10;4nm73AcImHSNovRKnLVCt6XKnCcjtvOf+xT1+DdY/A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nroL+y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E8D17CF">
                    <w:pPr>
                      <w:pStyle w:val="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2AFBA27"/>
    <w:multiLevelType w:val="singleLevel"/>
    <w:tmpl w:val="22AFBA27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3834C47B"/>
    <w:multiLevelType w:val="singleLevel"/>
    <w:tmpl w:val="3834C47B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6EA03A9E"/>
    <w:multiLevelType w:val="singleLevel"/>
    <w:tmpl w:val="6EA03A9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doNotShadeFormData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Q1ZGJiYjMyNjc0ZWU0ZTEyYjFmMjA2YjVjMjdiYjAifQ=="/>
  </w:docVars>
  <w:rsids>
    <w:rsidRoot w:val="002C0222"/>
    <w:rsid w:val="00000438"/>
    <w:rsid w:val="00011055"/>
    <w:rsid w:val="00041DBB"/>
    <w:rsid w:val="00084E32"/>
    <w:rsid w:val="000A687D"/>
    <w:rsid w:val="000B540A"/>
    <w:rsid w:val="000C745E"/>
    <w:rsid w:val="000D5084"/>
    <w:rsid w:val="000E617C"/>
    <w:rsid w:val="000F03B3"/>
    <w:rsid w:val="00137694"/>
    <w:rsid w:val="001842E4"/>
    <w:rsid w:val="0021080E"/>
    <w:rsid w:val="00230D05"/>
    <w:rsid w:val="002C0222"/>
    <w:rsid w:val="002C31BB"/>
    <w:rsid w:val="002D6D0E"/>
    <w:rsid w:val="003234BD"/>
    <w:rsid w:val="0033637B"/>
    <w:rsid w:val="00382908"/>
    <w:rsid w:val="00390F15"/>
    <w:rsid w:val="003B3D16"/>
    <w:rsid w:val="003D72B5"/>
    <w:rsid w:val="003F277F"/>
    <w:rsid w:val="00444178"/>
    <w:rsid w:val="004A253A"/>
    <w:rsid w:val="004C3EA5"/>
    <w:rsid w:val="004D51B7"/>
    <w:rsid w:val="0050424A"/>
    <w:rsid w:val="00511224"/>
    <w:rsid w:val="00514CB8"/>
    <w:rsid w:val="00554D9B"/>
    <w:rsid w:val="005575F0"/>
    <w:rsid w:val="00567A7C"/>
    <w:rsid w:val="005B527C"/>
    <w:rsid w:val="005E1771"/>
    <w:rsid w:val="005E2D7A"/>
    <w:rsid w:val="00621702"/>
    <w:rsid w:val="00663832"/>
    <w:rsid w:val="00676F77"/>
    <w:rsid w:val="006851BA"/>
    <w:rsid w:val="006C2CBD"/>
    <w:rsid w:val="0072344B"/>
    <w:rsid w:val="007365FA"/>
    <w:rsid w:val="00747E4A"/>
    <w:rsid w:val="007566E5"/>
    <w:rsid w:val="007B11FE"/>
    <w:rsid w:val="007B6FF0"/>
    <w:rsid w:val="007B71A3"/>
    <w:rsid w:val="007C3FFD"/>
    <w:rsid w:val="00821DED"/>
    <w:rsid w:val="008524F7"/>
    <w:rsid w:val="00860008"/>
    <w:rsid w:val="00885363"/>
    <w:rsid w:val="008A5C33"/>
    <w:rsid w:val="00915D46"/>
    <w:rsid w:val="00957165"/>
    <w:rsid w:val="0098058B"/>
    <w:rsid w:val="00990860"/>
    <w:rsid w:val="00990CFC"/>
    <w:rsid w:val="009B1612"/>
    <w:rsid w:val="009D7DE6"/>
    <w:rsid w:val="00A01067"/>
    <w:rsid w:val="00A50D48"/>
    <w:rsid w:val="00A54C4C"/>
    <w:rsid w:val="00A96246"/>
    <w:rsid w:val="00AB5F26"/>
    <w:rsid w:val="00B46EE9"/>
    <w:rsid w:val="00B53E7A"/>
    <w:rsid w:val="00BB08FF"/>
    <w:rsid w:val="00BF14B9"/>
    <w:rsid w:val="00C51B42"/>
    <w:rsid w:val="00C551B8"/>
    <w:rsid w:val="00C84D29"/>
    <w:rsid w:val="00C86A53"/>
    <w:rsid w:val="00C9179A"/>
    <w:rsid w:val="00CE1D1D"/>
    <w:rsid w:val="00CF0779"/>
    <w:rsid w:val="00D33663"/>
    <w:rsid w:val="00D66B64"/>
    <w:rsid w:val="00D70F52"/>
    <w:rsid w:val="00DA379C"/>
    <w:rsid w:val="00DA64C4"/>
    <w:rsid w:val="00DD0025"/>
    <w:rsid w:val="00DE7D9E"/>
    <w:rsid w:val="00E268D8"/>
    <w:rsid w:val="00E7571C"/>
    <w:rsid w:val="00EB151E"/>
    <w:rsid w:val="00EB2882"/>
    <w:rsid w:val="00F01BE6"/>
    <w:rsid w:val="00F07151"/>
    <w:rsid w:val="00F700D4"/>
    <w:rsid w:val="00FC3BAC"/>
    <w:rsid w:val="00FC5419"/>
    <w:rsid w:val="00FC5A36"/>
    <w:rsid w:val="0C195762"/>
    <w:rsid w:val="15CD6BF5"/>
    <w:rsid w:val="16F60A1D"/>
    <w:rsid w:val="1DD1527F"/>
    <w:rsid w:val="1FB46BF9"/>
    <w:rsid w:val="248F1692"/>
    <w:rsid w:val="2ABE2B6F"/>
    <w:rsid w:val="2E6D1059"/>
    <w:rsid w:val="347B3867"/>
    <w:rsid w:val="404646E8"/>
    <w:rsid w:val="46420F69"/>
    <w:rsid w:val="4D76073E"/>
    <w:rsid w:val="55673757"/>
    <w:rsid w:val="5DB7429C"/>
    <w:rsid w:val="5DE1566A"/>
    <w:rsid w:val="656D7ADB"/>
    <w:rsid w:val="68F95D32"/>
    <w:rsid w:val="7C6A0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2"/>
    <w:qFormat/>
    <w:uiPriority w:val="0"/>
    <w:rPr>
      <w:sz w:val="18"/>
      <w:szCs w:val="18"/>
    </w:rPr>
  </w:style>
  <w:style w:type="paragraph" w:styleId="3">
    <w:name w:val="footer"/>
    <w:basedOn w:val="1"/>
    <w:link w:val="1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FollowedHyperlink"/>
    <w:basedOn w:val="7"/>
    <w:semiHidden/>
    <w:unhideWhenUsed/>
    <w:uiPriority w:val="0"/>
    <w:rPr>
      <w:color w:val="800080"/>
      <w:u w:val="single"/>
    </w:rPr>
  </w:style>
  <w:style w:type="character" w:styleId="9">
    <w:name w:val="Hyperlink"/>
    <w:basedOn w:val="7"/>
    <w:unhideWhenUsed/>
    <w:qFormat/>
    <w:uiPriority w:val="99"/>
    <w:rPr>
      <w:color w:val="0000FF"/>
      <w:u w:val="single"/>
    </w:rPr>
  </w:style>
  <w:style w:type="character" w:customStyle="1" w:styleId="10">
    <w:name w:val="页眉 字符"/>
    <w:link w:val="4"/>
    <w:qFormat/>
    <w:uiPriority w:val="0"/>
    <w:rPr>
      <w:kern w:val="2"/>
      <w:sz w:val="18"/>
      <w:szCs w:val="18"/>
    </w:rPr>
  </w:style>
  <w:style w:type="character" w:customStyle="1" w:styleId="11">
    <w:name w:val="页脚 字符"/>
    <w:link w:val="3"/>
    <w:qFormat/>
    <w:uiPriority w:val="0"/>
    <w:rPr>
      <w:kern w:val="2"/>
      <w:sz w:val="18"/>
      <w:szCs w:val="18"/>
    </w:rPr>
  </w:style>
  <w:style w:type="character" w:customStyle="1" w:styleId="12">
    <w:name w:val="批注框文本 字符"/>
    <w:basedOn w:val="7"/>
    <w:link w:val="2"/>
    <w:qFormat/>
    <w:uiPriority w:val="0"/>
    <w:rPr>
      <w:kern w:val="2"/>
      <w:sz w:val="18"/>
      <w:szCs w:val="18"/>
    </w:rPr>
  </w:style>
  <w:style w:type="paragraph" w:customStyle="1" w:styleId="13">
    <w:name w:val="列表段落1"/>
    <w:basedOn w:val="1"/>
    <w:qFormat/>
    <w:uiPriority w:val="99"/>
    <w:pPr>
      <w:ind w:firstLine="420"/>
    </w:pPr>
  </w:style>
  <w:style w:type="character" w:customStyle="1" w:styleId="14">
    <w:name w:val="未处理的提及1"/>
    <w:basedOn w:val="7"/>
    <w:semiHidden/>
    <w:unhideWhenUsed/>
    <w:qFormat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未处理的提及2"/>
    <w:basedOn w:val="7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oleObject" Target="embeddings/oleObject1.bin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A92BF41-C442-4E52-908B-EFDC84F1E1E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293</Words>
  <Characters>603</Characters>
  <Lines>10</Lines>
  <Paragraphs>2</Paragraphs>
  <TotalTime>29</TotalTime>
  <ScaleCrop>false</ScaleCrop>
  <LinksUpToDate>false</LinksUpToDate>
  <CharactersWithSpaces>623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2023-03-12T11:30:00Z</dcterms:created>
  <dc:creator>Tianran Liu</dc:creator>
  <cp:lastModifiedBy>suaishuai</cp:lastModifiedBy>
  <cp:lastPrinted>2411-12-31T15:59:00Z</cp:lastPrinted>
  <dcterms:modified xsi:type="dcterms:W3CDTF">2024-10-20T12:48:32Z</dcterms:modified>
  <dc:title>工作周报</dc:title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4A526AF13A29450988133D8EFDC7D322_13</vt:lpwstr>
  </property>
</Properties>
</file>